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73"/>
        <w:ind w:left="2430" w:right="2394"/>
        <w:jc w:val="center"/>
        <w:rPr>
          <w:u w:val="none"/>
        </w:rPr>
      </w:pPr>
      <w:r>
        <w:rPr>
          <w:u w:val="none"/>
        </w:rPr>
        <w:t>ACADEMY OF HOPE SPECIAL BOARD MEETING</w:t>
      </w:r>
    </w:p>
    <w:p>
      <w:pPr>
        <w:spacing w:before="0"/>
        <w:ind w:left="2430" w:right="2392" w:firstLine="0"/>
        <w:jc w:val="center"/>
        <w:rPr>
          <w:b/>
          <w:sz w:val="20"/>
        </w:rPr>
      </w:pPr>
      <w:r>
        <w:rPr>
          <w:b/>
          <w:sz w:val="20"/>
        </w:rPr>
        <w:t>September 19, 2023</w:t>
      </w:r>
    </w:p>
    <w:p>
      <w:pPr>
        <w:pStyle w:val="BodyText"/>
        <w:rPr>
          <w:b/>
        </w:rPr>
      </w:pPr>
    </w:p>
    <w:p>
      <w:pPr>
        <w:pStyle w:val="BodyText"/>
        <w:spacing w:before="11"/>
        <w:rPr>
          <w:b/>
          <w:sz w:val="19"/>
        </w:rPr>
      </w:pPr>
    </w:p>
    <w:p>
      <w:pPr>
        <w:spacing w:before="0"/>
        <w:ind w:left="119" w:right="0" w:firstLine="0"/>
        <w:jc w:val="left"/>
        <w:rPr>
          <w:sz w:val="20"/>
        </w:rPr>
      </w:pPr>
      <w:r>
        <w:rPr>
          <w:b/>
          <w:sz w:val="20"/>
        </w:rPr>
        <w:t>ATTENDANCE</w:t>
      </w:r>
      <w:r>
        <w:rPr>
          <w:sz w:val="20"/>
        </w:rPr>
        <w:t>:</w:t>
      </w:r>
    </w:p>
    <w:p>
      <w:pPr>
        <w:pStyle w:val="BodyText"/>
        <w:spacing w:before="1"/>
      </w:pPr>
    </w:p>
    <w:p>
      <w:pPr>
        <w:spacing w:before="0"/>
        <w:ind w:left="119" w:right="0" w:firstLine="0"/>
        <w:jc w:val="left"/>
        <w:rPr>
          <w:b/>
          <w:sz w:val="20"/>
        </w:rPr>
      </w:pPr>
      <w:r>
        <w:rPr>
          <w:b/>
          <w:sz w:val="20"/>
        </w:rPr>
        <w:t>Board Members</w:t>
      </w:r>
    </w:p>
    <w:p>
      <w:pPr>
        <w:pStyle w:val="BodyText"/>
        <w:spacing w:before="1"/>
        <w:ind w:left="120" w:right="173" w:hanging="1"/>
      </w:pPr>
      <w:r>
        <w:rPr/>
        <w:t>Barbara Jumper, LuAnn Sinclair, Nora Abramson, Rosalyn Brown, Patrina Clark, Larry Condelli, Eric Jones, Mark Lewis, and Deborah Ringel</w:t>
      </w:r>
    </w:p>
    <w:p>
      <w:pPr>
        <w:pStyle w:val="BodyText"/>
        <w:spacing w:before="10"/>
        <w:rPr>
          <w:sz w:val="19"/>
        </w:rPr>
      </w:pPr>
    </w:p>
    <w:p>
      <w:pPr>
        <w:pStyle w:val="Heading2"/>
        <w:ind w:left="120"/>
        <w:rPr>
          <w:u w:val="none"/>
        </w:rPr>
      </w:pPr>
      <w:r>
        <w:rPr>
          <w:u w:val="none"/>
        </w:rPr>
        <w:t>Staff</w:t>
      </w:r>
    </w:p>
    <w:p>
      <w:pPr>
        <w:pStyle w:val="BodyText"/>
        <w:spacing w:before="1"/>
        <w:ind w:left="120"/>
      </w:pPr>
      <w:r>
        <w:rPr/>
        <w:t>Lecester Johnson, Joy Bentley Phillips, Michael Durant, Tiffany Godbout, Ruweda Hussein and Lisa Leach</w:t>
      </w:r>
    </w:p>
    <w:p>
      <w:pPr>
        <w:pStyle w:val="BodyText"/>
      </w:pPr>
    </w:p>
    <w:p>
      <w:pPr>
        <w:spacing w:before="1"/>
        <w:ind w:left="120" w:right="0" w:firstLine="0"/>
        <w:jc w:val="left"/>
        <w:rPr>
          <w:i/>
          <w:sz w:val="20"/>
        </w:rPr>
      </w:pPr>
      <w:r>
        <w:rPr/>
        <w:pict>
          <v:shape style="position:absolute;margin-left:101.621002pt;margin-top:8.524574pt;width:367.75pt;height:388.5pt;mso-position-horizontal-relative:page;mso-position-vertical-relative:paragraph;z-index:-251772928" coordorigin="2032,170" coordsize="7355,7770" path="m4818,7007l4809,6919,4792,6829,4774,6763,4751,6696,4724,6628,4693,6558,4656,6487,4615,6415,4569,6341,4530,6283,4505,6248,4505,6947,4502,7024,4489,7097,4465,7168,4429,7238,4381,7305,4321,7372,4133,7560,2412,5839,2598,5653,2669,5589,2742,5540,2817,5504,2893,5484,2972,5476,3052,5477,3135,5489,3219,5511,3288,5535,3358,5566,3428,5602,3500,5643,3572,5691,3632,5736,3693,5783,3754,5832,3814,5885,3874,5940,3934,5999,3997,6062,4055,6125,4111,6186,4162,6246,4210,6305,4254,6362,4294,6418,4345,6495,4388,6571,4425,6644,4454,6715,4478,6784,4497,6867,4505,6947,4505,6248,4489,6224,4444,6165,4396,6105,4346,6044,4292,5983,4236,5921,4176,5858,4114,5795,4052,5734,3990,5676,3928,5621,3867,5569,3806,5519,3749,5476,3745,5473,3684,5430,3624,5389,3544,5340,3466,5297,3388,5259,3310,5227,3234,5200,3159,5177,3071,5159,2985,5150,2901,5149,2819,5156,2739,5171,2674,5190,2610,5217,2547,5252,2485,5293,2424,5342,2364,5398,2053,5709,2043,5723,2036,5739,2032,5759,2033,5781,2040,5807,2054,5835,2075,5865,2105,5897,4077,7869,4109,7898,4139,7919,4166,7933,4191,7939,4214,7940,4234,7938,4251,7931,4264,7920,4555,7630,4610,7570,4619,7560,4659,7510,4702,7448,4737,7385,4766,7321,4788,7256,4807,7176,4817,7093,4818,7007m6431,5736l6430,5727,6421,5709,6413,5700,6405,5691,6397,5684,6387,5676,6375,5666,6361,5656,6344,5645,6257,5590,5732,5277,5679,5245,5595,5195,5546,5167,5454,5118,5411,5096,5369,5077,5330,5060,5291,5045,5254,5032,5218,5022,5184,5014,5159,5009,5150,5008,5119,5004,5088,5004,5058,5005,5029,5009,5041,4962,5049,4914,5053,4865,5055,4816,5053,4767,5046,4717,5036,4666,5021,4615,5002,4564,4980,4512,4952,4459,4919,4405,4882,4352,4839,4298,4792,4244,4781,4233,4781,4831,4776,4872,4767,4913,4752,4953,4731,4992,4704,5030,4671,5067,4492,5245,3747,4500,3901,4346,3927,4321,3952,4298,3974,4279,3995,4264,4014,4250,4032,4239,4051,4229,4071,4221,4133,4205,4195,4200,4257,4208,4320,4228,4383,4260,4447,4301,4512,4352,4577,4413,4615,4453,4649,4494,4681,4535,4709,4577,4733,4620,4752,4663,4766,4705,4775,4747,4781,4790,4781,4831,4781,4233,4750,4200,4739,4189,4681,4134,4624,4084,4566,4039,4509,3999,4451,3965,4394,3936,4336,3913,4279,3894,4222,3880,4165,3873,4110,3871,4055,3874,4001,3884,3948,3899,3896,3920,3844,3946,3828,3957,3810,3970,3772,3997,3753,4014,3731,4034,3707,4056,3682,4080,3390,4372,3380,4386,3373,4402,3370,4422,3370,4443,3377,4470,3391,4498,3413,4528,3442,4560,5497,6615,5507,6623,5527,6630,5537,6631,5547,6627,5557,6625,5567,6621,5577,6616,5588,6610,5598,6602,5610,6593,5622,6583,5635,6570,5647,6557,5658,6545,5668,6533,5676,6522,5682,6512,5686,6502,5689,6492,5692,6483,5695,6473,5695,6463,5691,6453,5687,6443,5680,6433,4730,5483,4852,5361,4884,5333,4917,5310,4952,5293,4988,5283,5026,5278,5066,5277,5107,5281,5149,5289,5194,5301,5239,5317,5287,5336,5335,5360,5385,5386,5436,5415,5490,5445,5545,5478,6204,5881,6216,5887,6227,5893,6237,5897,6248,5902,6261,5903,6273,5901,6284,5900,6294,5896,6304,5891,6314,5885,6324,5876,6336,5867,6349,5856,6362,5843,6377,5828,6389,5814,6400,5801,6409,5789,6417,5778,6422,5768,6426,5759,6429,5749,6431,5736m7735,4444l7734,4433,7731,4423,7725,4412,7717,4400,7707,4389,7693,4378,7677,4366,7659,4353,7637,4339,7366,4166,6575,3666,6575,3979,6098,4457,5909,4166,5881,4122,5319,3252,5232,3118,5233,3117,6575,3979,6575,3666,5707,3117,5123,2745,5112,2739,5100,2733,5089,2728,5079,2725,5069,2723,5059,2723,5049,2724,5039,2727,5028,2731,5016,2737,5005,2744,4992,2753,4980,2764,4966,2777,4951,2791,4919,2823,4906,2836,4894,2849,4884,2861,4876,2873,4869,2884,4864,2895,4861,2905,4858,2916,4857,2926,4857,2935,4859,2944,4862,2955,4867,2965,4872,2976,4878,2987,5008,3190,5598,4123,5626,4166,6472,5501,6486,5523,6499,5541,6511,5557,6523,5569,6534,5580,6545,5589,6556,5594,6566,5598,6577,5599,6587,5598,6599,5594,6611,5587,6623,5578,6635,5568,6649,5555,6664,5541,6678,5526,6690,5513,6701,5500,6710,5489,6716,5479,6721,5469,6725,5459,6726,5448,6727,5437,6728,5426,6722,5414,6719,5404,6713,5393,6705,5380,6328,4801,6286,4736,6566,4457,6857,4166,7513,4586,7527,4593,7538,4598,7558,4606,7568,4606,7579,4603,7588,4601,7597,4597,7607,4591,7619,4583,7630,4574,7643,4562,7657,4549,7672,4533,7688,4517,7701,4502,7712,4489,7722,4476,7729,4465,7733,4455,7735,4444m8133,4034l8132,4025,8127,4013,8123,4003,8117,3995,7188,3066,7432,2821,7669,2585,7670,2577,7670,2567,7669,2558,7666,2547,7659,2533,7654,2523,7647,2512,7639,2500,7629,2488,7618,2475,7606,2462,7592,2447,7576,2431,7559,2414,7543,2399,7528,2385,7514,2374,7502,2364,7491,2356,7481,2350,7471,2345,7459,2340,7448,2337,7439,2336,7430,2338,7424,2341,6944,2821,6192,2070,6700,1561,6703,1555,6703,1545,6702,1536,6699,1524,6692,1511,6687,1501,6681,1490,6672,1478,6662,1466,6651,1453,6638,1439,6624,1424,6608,1407,6592,1392,6576,1377,6562,1364,6548,1351,6535,1342,6523,1333,6511,1326,6501,1320,6487,1313,6476,1310,6467,1309,6457,1309,6451,1312,5828,1935,5817,1948,5810,1965,5807,1984,5808,2006,5814,2032,5828,2060,5850,2090,5879,2122,7935,4178,7943,4184,7953,4187,7965,4193,7974,4193,7985,4190,7994,4187,8004,4183,8015,4179,8025,4173,8036,4165,8048,4155,8060,4145,8072,4133,8085,4120,8096,4107,8105,4095,8114,4085,8119,4074,8124,4064,8127,4055,8129,4045,8133,4034m9387,2780l9387,2771,9379,2751,9372,2741,7629,998,7446,815,7838,424,7841,417,7841,406,7840,397,7838,386,7831,372,7826,363,7819,352,7810,341,7800,328,7788,316,7775,301,7761,286,7745,270,7729,254,7714,240,7699,226,7685,214,7673,204,7661,195,7650,187,7639,181,7626,174,7615,171,7606,170,7595,171,7588,174,6622,1140,6619,1147,6620,1156,6620,1167,6623,1177,6630,1190,6636,1201,6644,1212,6653,1224,6663,1236,6675,1250,6688,1265,6702,1281,6718,1297,6734,1313,6750,1327,6764,1340,6778,1350,6790,1361,6801,1369,6812,1376,6835,1389,6845,1392,6856,1392,6865,1393,6867,1392,6872,1389,7264,998,9189,2924,9199,2931,9209,2935,9219,2938,9228,2939,9239,2935,9249,2933,9258,2929,9269,2924,9280,2919,9290,2911,9302,2901,9314,2890,9327,2878,9339,2865,9350,2853,9360,2841,9368,2830,9373,2820,9378,2810,9381,2800,9383,2791,9387,2780e" filled="true" fillcolor="#c0c0c0" stroked="false">
            <v:path arrowok="t"/>
            <v:fill opacity="32896f" type="solid"/>
            <w10:wrap type="none"/>
          </v:shape>
        </w:pict>
      </w:r>
      <w:r>
        <w:rPr>
          <w:i/>
          <w:sz w:val="20"/>
        </w:rPr>
        <w:t>Meeting called to order at 4:05pm</w:t>
      </w:r>
    </w:p>
    <w:p>
      <w:pPr>
        <w:pStyle w:val="BodyText"/>
        <w:spacing w:before="10"/>
        <w:rPr>
          <w:i/>
          <w:sz w:val="19"/>
        </w:rPr>
      </w:pPr>
    </w:p>
    <w:p>
      <w:pPr>
        <w:spacing w:line="228" w:lineRule="exact" w:before="0"/>
        <w:ind w:left="120" w:right="0" w:firstLine="0"/>
        <w:jc w:val="left"/>
        <w:rPr>
          <w:i/>
          <w:sz w:val="20"/>
        </w:rPr>
      </w:pPr>
      <w:r>
        <w:rPr>
          <w:i/>
          <w:sz w:val="20"/>
        </w:rPr>
        <w:t>Minutes for May 16, 2023, and August 16, 2023 were voted on and approved:</w:t>
      </w:r>
    </w:p>
    <w:p>
      <w:pPr>
        <w:spacing w:line="240" w:lineRule="auto" w:before="0"/>
        <w:ind w:left="119" w:right="2906" w:firstLine="0"/>
        <w:jc w:val="left"/>
        <w:rPr>
          <w:i/>
          <w:sz w:val="20"/>
        </w:rPr>
      </w:pPr>
      <w:r>
        <w:rPr>
          <w:i/>
          <w:sz w:val="20"/>
        </w:rPr>
        <w:t>LuAnn Sinclair and Deborah Ringel did not vote on the minutes for May 16</w:t>
      </w:r>
      <w:r>
        <w:rPr>
          <w:i/>
          <w:position w:val="7"/>
          <w:sz w:val="13"/>
        </w:rPr>
        <w:t>, </w:t>
      </w:r>
      <w:r>
        <w:rPr>
          <w:i/>
          <w:sz w:val="20"/>
        </w:rPr>
        <w:t>2023 </w:t>
      </w:r>
      <w:r>
        <w:rPr>
          <w:i/>
          <w:sz w:val="20"/>
        </w:rPr>
        <w:t>Patrina Clark did not vote on the minutes for August 16, 2023</w:t>
      </w:r>
    </w:p>
    <w:p>
      <w:pPr>
        <w:pStyle w:val="BodyText"/>
        <w:spacing w:before="9"/>
        <w:rPr>
          <w:i/>
          <w:sz w:val="19"/>
        </w:rPr>
      </w:pPr>
    </w:p>
    <w:p>
      <w:pPr>
        <w:pStyle w:val="Heading2"/>
        <w:rPr>
          <w:u w:val="none"/>
        </w:rPr>
      </w:pPr>
      <w:r>
        <w:rPr>
          <w:u w:val="none"/>
        </w:rPr>
        <w:t>REPORTS/UPDATES</w:t>
      </w:r>
    </w:p>
    <w:p>
      <w:pPr>
        <w:pStyle w:val="BodyText"/>
        <w:spacing w:before="10"/>
        <w:rPr>
          <w:b/>
          <w:sz w:val="19"/>
        </w:rPr>
      </w:pPr>
    </w:p>
    <w:p>
      <w:pPr>
        <w:spacing w:before="0"/>
        <w:ind w:left="120" w:right="0" w:firstLine="0"/>
        <w:jc w:val="left"/>
        <w:rPr>
          <w:b/>
          <w:sz w:val="20"/>
        </w:rPr>
      </w:pPr>
      <w:r>
        <w:rPr>
          <w:b/>
          <w:sz w:val="20"/>
          <w:u w:val="single"/>
        </w:rPr>
        <w:t>Opening remarks by Barbara Jumper, Board Chair</w:t>
      </w:r>
    </w:p>
    <w:p>
      <w:pPr>
        <w:pStyle w:val="BodyText"/>
        <w:spacing w:before="1"/>
        <w:rPr>
          <w:b/>
        </w:rPr>
      </w:pPr>
    </w:p>
    <w:p>
      <w:pPr>
        <w:pStyle w:val="ListParagraph"/>
        <w:numPr>
          <w:ilvl w:val="0"/>
          <w:numId w:val="1"/>
        </w:numPr>
        <w:tabs>
          <w:tab w:pos="839" w:val="left" w:leader="none"/>
          <w:tab w:pos="840" w:val="left" w:leader="none"/>
        </w:tabs>
        <w:spacing w:line="245" w:lineRule="exact" w:before="0" w:after="0"/>
        <w:ind w:left="839" w:right="0" w:hanging="361"/>
        <w:jc w:val="left"/>
        <w:rPr>
          <w:sz w:val="20"/>
        </w:rPr>
      </w:pPr>
      <w:r>
        <w:rPr>
          <w:sz w:val="20"/>
        </w:rPr>
        <w:t>School year started off to an incredibly strong start with record enrollment of over 700 adult</w:t>
      </w:r>
      <w:r>
        <w:rPr>
          <w:spacing w:val="-19"/>
          <w:sz w:val="20"/>
        </w:rPr>
        <w:t> </w:t>
      </w:r>
      <w:r>
        <w:rPr>
          <w:sz w:val="20"/>
        </w:rPr>
        <w:t>learners</w:t>
      </w:r>
    </w:p>
    <w:p>
      <w:pPr>
        <w:pStyle w:val="ListParagraph"/>
        <w:numPr>
          <w:ilvl w:val="0"/>
          <w:numId w:val="1"/>
        </w:numPr>
        <w:tabs>
          <w:tab w:pos="839" w:val="left" w:leader="none"/>
          <w:tab w:pos="840" w:val="left" w:leader="none"/>
        </w:tabs>
        <w:spacing w:line="244" w:lineRule="exact" w:before="0" w:after="0"/>
        <w:ind w:left="839" w:right="0" w:hanging="361"/>
        <w:jc w:val="left"/>
        <w:rPr>
          <w:sz w:val="20"/>
        </w:rPr>
      </w:pPr>
      <w:r>
        <w:rPr>
          <w:sz w:val="20"/>
        </w:rPr>
        <w:t>School will undergo our 10-year review, early indications that we are in a very strong</w:t>
      </w:r>
      <w:r>
        <w:rPr>
          <w:spacing w:val="-15"/>
          <w:sz w:val="20"/>
        </w:rPr>
        <w:t> </w:t>
      </w:r>
      <w:r>
        <w:rPr>
          <w:sz w:val="20"/>
        </w:rPr>
        <w:t>position</w:t>
      </w:r>
    </w:p>
    <w:p>
      <w:pPr>
        <w:pStyle w:val="ListParagraph"/>
        <w:numPr>
          <w:ilvl w:val="0"/>
          <w:numId w:val="1"/>
        </w:numPr>
        <w:tabs>
          <w:tab w:pos="839" w:val="left" w:leader="none"/>
          <w:tab w:pos="840" w:val="left" w:leader="none"/>
        </w:tabs>
        <w:spacing w:line="244" w:lineRule="exact" w:before="0" w:after="0"/>
        <w:ind w:left="839" w:right="0" w:hanging="361"/>
        <w:jc w:val="left"/>
        <w:rPr>
          <w:sz w:val="20"/>
        </w:rPr>
      </w:pPr>
      <w:r>
        <w:rPr>
          <w:sz w:val="20"/>
        </w:rPr>
        <w:t>There is an open board seat vacated by Drew Hubbard, he will be the Executive Director of</w:t>
      </w:r>
      <w:r>
        <w:rPr>
          <w:spacing w:val="-18"/>
          <w:sz w:val="20"/>
        </w:rPr>
        <w:t> </w:t>
      </w:r>
      <w:r>
        <w:rPr>
          <w:sz w:val="20"/>
        </w:rPr>
        <w:t>WIC</w:t>
      </w:r>
    </w:p>
    <w:p>
      <w:pPr>
        <w:pStyle w:val="ListParagraph"/>
        <w:numPr>
          <w:ilvl w:val="0"/>
          <w:numId w:val="1"/>
        </w:numPr>
        <w:tabs>
          <w:tab w:pos="839" w:val="left" w:leader="none"/>
          <w:tab w:pos="840" w:val="left" w:leader="none"/>
        </w:tabs>
        <w:spacing w:line="245" w:lineRule="exact" w:before="0" w:after="0"/>
        <w:ind w:left="839" w:right="0" w:hanging="361"/>
        <w:jc w:val="left"/>
        <w:rPr>
          <w:sz w:val="20"/>
        </w:rPr>
      </w:pPr>
      <w:r>
        <w:rPr>
          <w:sz w:val="20"/>
        </w:rPr>
        <w:t>It is crucial that our Student Board members feel connected, empowered, and</w:t>
      </w:r>
      <w:r>
        <w:rPr>
          <w:spacing w:val="-14"/>
          <w:sz w:val="20"/>
        </w:rPr>
        <w:t> </w:t>
      </w:r>
      <w:r>
        <w:rPr>
          <w:sz w:val="20"/>
        </w:rPr>
        <w:t>engaged.</w:t>
      </w:r>
    </w:p>
    <w:p>
      <w:pPr>
        <w:pStyle w:val="ListParagraph"/>
        <w:numPr>
          <w:ilvl w:val="0"/>
          <w:numId w:val="1"/>
        </w:numPr>
        <w:tabs>
          <w:tab w:pos="839" w:val="left" w:leader="none"/>
          <w:tab w:pos="840" w:val="left" w:leader="none"/>
        </w:tabs>
        <w:spacing w:line="240" w:lineRule="auto" w:before="0" w:after="0"/>
        <w:ind w:left="839" w:right="692" w:hanging="360"/>
        <w:jc w:val="left"/>
        <w:rPr>
          <w:sz w:val="20"/>
        </w:rPr>
      </w:pPr>
      <w:r>
        <w:rPr>
          <w:sz w:val="20"/>
        </w:rPr>
        <w:t>Chair urged all committees to start planning their work for the year and schedule all their meeting in advance.</w:t>
      </w:r>
    </w:p>
    <w:p>
      <w:pPr>
        <w:pStyle w:val="ListParagraph"/>
        <w:numPr>
          <w:ilvl w:val="0"/>
          <w:numId w:val="1"/>
        </w:numPr>
        <w:tabs>
          <w:tab w:pos="839" w:val="left" w:leader="none"/>
          <w:tab w:pos="840" w:val="left" w:leader="none"/>
        </w:tabs>
        <w:spacing w:line="240" w:lineRule="auto" w:before="0" w:after="0"/>
        <w:ind w:left="839" w:right="231" w:hanging="360"/>
        <w:jc w:val="left"/>
        <w:rPr>
          <w:sz w:val="20"/>
        </w:rPr>
      </w:pPr>
      <w:r>
        <w:rPr>
          <w:sz w:val="20"/>
        </w:rPr>
        <w:t>Program Committee is off to a robust start, the Hope forward initiative and our programs for learners with beginning literacy and SPED services are under way and supporting learners and</w:t>
      </w:r>
      <w:r>
        <w:rPr>
          <w:spacing w:val="-9"/>
          <w:sz w:val="20"/>
        </w:rPr>
        <w:t> </w:t>
      </w:r>
      <w:r>
        <w:rPr>
          <w:sz w:val="20"/>
        </w:rPr>
        <w:t>graduates</w:t>
      </w:r>
    </w:p>
    <w:p>
      <w:pPr>
        <w:pStyle w:val="ListParagraph"/>
        <w:numPr>
          <w:ilvl w:val="0"/>
          <w:numId w:val="1"/>
        </w:numPr>
        <w:tabs>
          <w:tab w:pos="839" w:val="left" w:leader="none"/>
          <w:tab w:pos="840" w:val="left" w:leader="none"/>
        </w:tabs>
        <w:spacing w:line="240" w:lineRule="auto" w:before="0" w:after="0"/>
        <w:ind w:left="839" w:right="297" w:hanging="360"/>
        <w:jc w:val="left"/>
        <w:rPr>
          <w:sz w:val="20"/>
        </w:rPr>
      </w:pPr>
      <w:r>
        <w:rPr>
          <w:sz w:val="20"/>
        </w:rPr>
        <w:t>The Development and Governance committees have not been able to meet but I hope you are able to find time in the coming</w:t>
      </w:r>
      <w:r>
        <w:rPr>
          <w:spacing w:val="1"/>
          <w:sz w:val="20"/>
        </w:rPr>
        <w:t> </w:t>
      </w:r>
      <w:r>
        <w:rPr>
          <w:sz w:val="20"/>
        </w:rPr>
        <w:t>months</w:t>
      </w:r>
    </w:p>
    <w:p>
      <w:pPr>
        <w:pStyle w:val="ListParagraph"/>
        <w:numPr>
          <w:ilvl w:val="0"/>
          <w:numId w:val="1"/>
        </w:numPr>
        <w:tabs>
          <w:tab w:pos="839" w:val="left" w:leader="none"/>
          <w:tab w:pos="840" w:val="left" w:leader="none"/>
        </w:tabs>
        <w:spacing w:line="245" w:lineRule="exact" w:before="0" w:after="0"/>
        <w:ind w:left="839" w:right="0" w:hanging="361"/>
        <w:jc w:val="left"/>
        <w:rPr>
          <w:sz w:val="20"/>
        </w:rPr>
      </w:pPr>
      <w:r>
        <w:rPr>
          <w:sz w:val="20"/>
        </w:rPr>
        <w:t>The Finance Committee is in need of a treasurer, LuAnn Sinclair has agreed to take on the</w:t>
      </w:r>
      <w:r>
        <w:rPr>
          <w:spacing w:val="-20"/>
          <w:sz w:val="20"/>
        </w:rPr>
        <w:t> </w:t>
      </w:r>
      <w:r>
        <w:rPr>
          <w:sz w:val="20"/>
        </w:rPr>
        <w:t>role</w:t>
      </w:r>
    </w:p>
    <w:p>
      <w:pPr>
        <w:pStyle w:val="ListParagraph"/>
        <w:numPr>
          <w:ilvl w:val="0"/>
          <w:numId w:val="1"/>
        </w:numPr>
        <w:tabs>
          <w:tab w:pos="839" w:val="left" w:leader="none"/>
          <w:tab w:pos="840" w:val="left" w:leader="none"/>
        </w:tabs>
        <w:spacing w:line="240" w:lineRule="auto" w:before="0" w:after="0"/>
        <w:ind w:left="839" w:right="489" w:hanging="360"/>
        <w:jc w:val="left"/>
        <w:rPr>
          <w:sz w:val="20"/>
        </w:rPr>
      </w:pPr>
      <w:r>
        <w:rPr>
          <w:sz w:val="20"/>
        </w:rPr>
        <w:t>It is vital that we find time for social gatherings and connecting on a more personal level to deepen our collective commitment to the school’s</w:t>
      </w:r>
      <w:r>
        <w:rPr>
          <w:spacing w:val="-3"/>
          <w:sz w:val="20"/>
        </w:rPr>
        <w:t> </w:t>
      </w:r>
      <w:r>
        <w:rPr>
          <w:sz w:val="20"/>
        </w:rPr>
        <w:t>mission</w:t>
      </w:r>
    </w:p>
    <w:p>
      <w:pPr>
        <w:pStyle w:val="BodyText"/>
        <w:rPr>
          <w:sz w:val="22"/>
        </w:rPr>
      </w:pPr>
    </w:p>
    <w:p>
      <w:pPr>
        <w:pStyle w:val="BodyText"/>
        <w:spacing w:before="9"/>
        <w:rPr>
          <w:sz w:val="17"/>
        </w:rPr>
      </w:pPr>
    </w:p>
    <w:p>
      <w:pPr>
        <w:pStyle w:val="Heading2"/>
        <w:rPr>
          <w:u w:val="none"/>
        </w:rPr>
      </w:pPr>
      <w:r>
        <w:rPr>
          <w:u w:val="none"/>
        </w:rPr>
        <w:t>Committee Report:</w:t>
      </w:r>
    </w:p>
    <w:p>
      <w:pPr>
        <w:pStyle w:val="BodyText"/>
        <w:rPr>
          <w:b/>
        </w:rPr>
      </w:pPr>
    </w:p>
    <w:p>
      <w:pPr>
        <w:spacing w:before="0"/>
        <w:ind w:left="120" w:right="93" w:firstLine="0"/>
        <w:jc w:val="left"/>
        <w:rPr>
          <w:b/>
          <w:sz w:val="20"/>
        </w:rPr>
      </w:pPr>
      <w:r>
        <w:rPr>
          <w:b/>
          <w:sz w:val="20"/>
          <w:u w:val="single"/>
        </w:rPr>
        <w:t>CEO Report: Presented by Lecester Johnson, CEO, Tiffany Godbout, Chief Operating Officer &amp; Joy Bentley</w:t>
      </w:r>
      <w:r>
        <w:rPr>
          <w:b/>
          <w:sz w:val="20"/>
        </w:rPr>
        <w:t> </w:t>
      </w:r>
      <w:r>
        <w:rPr>
          <w:b/>
          <w:sz w:val="20"/>
          <w:u w:val="single"/>
        </w:rPr>
        <w:t>Phillipsm Chief Strategy and Growth Officer, Michael Durant, Chief Academic Officer</w:t>
      </w:r>
    </w:p>
    <w:p>
      <w:pPr>
        <w:pStyle w:val="ListParagraph"/>
        <w:numPr>
          <w:ilvl w:val="0"/>
          <w:numId w:val="1"/>
        </w:numPr>
        <w:tabs>
          <w:tab w:pos="839" w:val="left" w:leader="none"/>
          <w:tab w:pos="840" w:val="left" w:leader="none"/>
        </w:tabs>
        <w:spacing w:line="243" w:lineRule="exact" w:before="0" w:after="0"/>
        <w:ind w:left="839" w:right="0" w:hanging="360"/>
        <w:jc w:val="left"/>
        <w:rPr>
          <w:sz w:val="20"/>
        </w:rPr>
      </w:pPr>
      <w:r>
        <w:rPr>
          <w:sz w:val="20"/>
        </w:rPr>
        <w:t>Presented new structure for board report, board liked the shorted report. Staff will continue with</w:t>
      </w:r>
      <w:r>
        <w:rPr>
          <w:spacing w:val="-27"/>
          <w:sz w:val="20"/>
        </w:rPr>
        <w:t> </w:t>
      </w:r>
      <w:r>
        <w:rPr>
          <w:sz w:val="20"/>
        </w:rPr>
        <w:t>format</w:t>
      </w:r>
    </w:p>
    <w:p>
      <w:pPr>
        <w:pStyle w:val="ListParagraph"/>
        <w:numPr>
          <w:ilvl w:val="0"/>
          <w:numId w:val="1"/>
        </w:numPr>
        <w:tabs>
          <w:tab w:pos="839" w:val="left" w:leader="none"/>
          <w:tab w:pos="840" w:val="left" w:leader="none"/>
        </w:tabs>
        <w:spacing w:line="240" w:lineRule="auto" w:before="0" w:after="0"/>
        <w:ind w:left="839" w:right="272" w:hanging="360"/>
        <w:jc w:val="left"/>
        <w:rPr>
          <w:sz w:val="20"/>
        </w:rPr>
      </w:pPr>
      <w:r>
        <w:rPr>
          <w:sz w:val="20"/>
        </w:rPr>
        <w:t>Update on uniform per pupil funding, Lecester is part the adequacy study, professional judgement panel. there has been a lot of advocy for adult schools to receive 100% of the funding that K-12 schools receive. We are currently 91% and do not receive any of the additional funding, for special education, ELL or any add</w:t>
      </w:r>
      <w:r>
        <w:rPr>
          <w:spacing w:val="1"/>
          <w:sz w:val="20"/>
        </w:rPr>
        <w:t> </w:t>
      </w:r>
      <w:r>
        <w:rPr>
          <w:sz w:val="20"/>
        </w:rPr>
        <w:t>ons</w:t>
      </w:r>
    </w:p>
    <w:p>
      <w:pPr>
        <w:pStyle w:val="ListParagraph"/>
        <w:numPr>
          <w:ilvl w:val="0"/>
          <w:numId w:val="1"/>
        </w:numPr>
        <w:tabs>
          <w:tab w:pos="839" w:val="left" w:leader="none"/>
          <w:tab w:pos="840" w:val="left" w:leader="none"/>
        </w:tabs>
        <w:spacing w:line="240" w:lineRule="auto" w:before="0" w:after="0"/>
        <w:ind w:left="839" w:right="115" w:hanging="360"/>
        <w:jc w:val="left"/>
        <w:rPr>
          <w:sz w:val="20"/>
        </w:rPr>
      </w:pPr>
      <w:r>
        <w:rPr>
          <w:sz w:val="20"/>
        </w:rPr>
        <w:t>Public School Charter Board is redoing is performance management framework, that is the performance outcomes that charters have to meet. They have made some adjustments to the adult framework; we did not get the request for an inclusion for learners who are coming in at the beginner literacy</w:t>
      </w:r>
      <w:r>
        <w:rPr>
          <w:spacing w:val="-14"/>
          <w:sz w:val="20"/>
        </w:rPr>
        <w:t> </w:t>
      </w:r>
      <w:r>
        <w:rPr>
          <w:sz w:val="20"/>
        </w:rPr>
        <w:t>level.</w:t>
      </w:r>
    </w:p>
    <w:p>
      <w:pPr>
        <w:pStyle w:val="ListParagraph"/>
        <w:numPr>
          <w:ilvl w:val="0"/>
          <w:numId w:val="1"/>
        </w:numPr>
        <w:tabs>
          <w:tab w:pos="839" w:val="left" w:leader="none"/>
          <w:tab w:pos="840" w:val="left" w:leader="none"/>
        </w:tabs>
        <w:spacing w:line="240" w:lineRule="auto" w:before="0" w:after="0"/>
        <w:ind w:left="839" w:right="546" w:hanging="360"/>
        <w:jc w:val="left"/>
        <w:rPr>
          <w:sz w:val="20"/>
        </w:rPr>
      </w:pPr>
      <w:r>
        <w:rPr>
          <w:sz w:val="20"/>
        </w:rPr>
        <w:t>Ward 8 site visit today with Dr Walker-Davis from of the Public Charter School Board. The visit was positive.</w:t>
      </w:r>
    </w:p>
    <w:p>
      <w:pPr>
        <w:pStyle w:val="ListParagraph"/>
        <w:numPr>
          <w:ilvl w:val="0"/>
          <w:numId w:val="1"/>
        </w:numPr>
        <w:tabs>
          <w:tab w:pos="839" w:val="left" w:leader="none"/>
          <w:tab w:pos="840" w:val="left" w:leader="none"/>
        </w:tabs>
        <w:spacing w:line="237" w:lineRule="auto" w:before="2" w:after="0"/>
        <w:ind w:left="839" w:right="437" w:hanging="360"/>
        <w:jc w:val="left"/>
        <w:rPr>
          <w:sz w:val="20"/>
        </w:rPr>
      </w:pPr>
      <w:r>
        <w:rPr>
          <w:sz w:val="20"/>
        </w:rPr>
        <w:t>Hope Forward graduate program is up and running well. Thanks to Joy and her team for securing 250K over the summer to get the program started.</w:t>
      </w:r>
    </w:p>
    <w:p>
      <w:pPr>
        <w:pStyle w:val="ListParagraph"/>
        <w:numPr>
          <w:ilvl w:val="0"/>
          <w:numId w:val="1"/>
        </w:numPr>
        <w:tabs>
          <w:tab w:pos="839" w:val="left" w:leader="none"/>
          <w:tab w:pos="840" w:val="left" w:leader="none"/>
        </w:tabs>
        <w:spacing w:line="245" w:lineRule="exact" w:before="0" w:after="0"/>
        <w:ind w:left="839" w:right="0" w:hanging="361"/>
        <w:jc w:val="left"/>
        <w:rPr>
          <w:sz w:val="20"/>
        </w:rPr>
      </w:pPr>
      <w:r>
        <w:rPr>
          <w:sz w:val="20"/>
        </w:rPr>
        <w:t>Hired a AoH graduate Angel Harris as a Peer Navigator, to help students navigate next</w:t>
      </w:r>
      <w:r>
        <w:rPr>
          <w:spacing w:val="-14"/>
          <w:sz w:val="20"/>
        </w:rPr>
        <w:t> </w:t>
      </w:r>
      <w:r>
        <w:rPr>
          <w:sz w:val="20"/>
        </w:rPr>
        <w:t>steps</w:t>
      </w:r>
    </w:p>
    <w:p>
      <w:pPr>
        <w:pStyle w:val="ListParagraph"/>
        <w:numPr>
          <w:ilvl w:val="0"/>
          <w:numId w:val="1"/>
        </w:numPr>
        <w:tabs>
          <w:tab w:pos="839" w:val="left" w:leader="none"/>
          <w:tab w:pos="840" w:val="left" w:leader="none"/>
        </w:tabs>
        <w:spacing w:line="245" w:lineRule="exact" w:before="0" w:after="0"/>
        <w:ind w:left="839" w:right="0" w:hanging="361"/>
        <w:jc w:val="left"/>
        <w:rPr>
          <w:sz w:val="20"/>
        </w:rPr>
      </w:pPr>
      <w:r>
        <w:rPr>
          <w:sz w:val="20"/>
        </w:rPr>
        <w:t>DOES wants to start another cohort, not sure if AoH will</w:t>
      </w:r>
      <w:r>
        <w:rPr>
          <w:spacing w:val="-7"/>
          <w:sz w:val="20"/>
        </w:rPr>
        <w:t> </w:t>
      </w:r>
      <w:r>
        <w:rPr>
          <w:sz w:val="20"/>
        </w:rPr>
        <w:t>participate.</w:t>
      </w:r>
    </w:p>
    <w:p>
      <w:pPr>
        <w:pStyle w:val="ListParagraph"/>
        <w:numPr>
          <w:ilvl w:val="0"/>
          <w:numId w:val="1"/>
        </w:numPr>
        <w:tabs>
          <w:tab w:pos="839" w:val="left" w:leader="none"/>
          <w:tab w:pos="840" w:val="left" w:leader="none"/>
        </w:tabs>
        <w:spacing w:line="240" w:lineRule="auto" w:before="0" w:after="0"/>
        <w:ind w:left="839" w:right="762" w:hanging="360"/>
        <w:jc w:val="left"/>
        <w:rPr>
          <w:sz w:val="20"/>
        </w:rPr>
      </w:pPr>
      <w:r>
        <w:rPr>
          <w:sz w:val="20"/>
        </w:rPr>
        <w:t>Joy and her team are working with the Hearst Foundation and some others who are interested Hope Forward</w:t>
      </w:r>
    </w:p>
    <w:p>
      <w:pPr>
        <w:spacing w:after="0" w:line="240" w:lineRule="auto"/>
        <w:jc w:val="left"/>
        <w:rPr>
          <w:sz w:val="20"/>
        </w:rPr>
        <w:sectPr>
          <w:type w:val="continuous"/>
          <w:pgSz w:w="12240" w:h="15840"/>
          <w:pgMar w:top="940" w:bottom="280" w:left="1320" w:right="1360"/>
        </w:sectPr>
      </w:pPr>
    </w:p>
    <w:p>
      <w:pPr>
        <w:pStyle w:val="ListParagraph"/>
        <w:numPr>
          <w:ilvl w:val="0"/>
          <w:numId w:val="1"/>
        </w:numPr>
        <w:tabs>
          <w:tab w:pos="839" w:val="left" w:leader="none"/>
          <w:tab w:pos="840" w:val="left" w:leader="none"/>
        </w:tabs>
        <w:spacing w:line="240" w:lineRule="auto" w:before="73" w:after="0"/>
        <w:ind w:left="839" w:right="161" w:hanging="360"/>
        <w:jc w:val="left"/>
        <w:rPr>
          <w:sz w:val="20"/>
        </w:rPr>
      </w:pPr>
      <w:r>
        <w:rPr>
          <w:sz w:val="20"/>
        </w:rPr>
        <w:t>Issues continue with Ward 8 facility renovations. AoH is working with legal counsel. Stoiber (architect) is unresponsive. Some items missed in drawings including water proofing elevator shaft and grider pump issues.</w:t>
      </w:r>
    </w:p>
    <w:p>
      <w:pPr>
        <w:pStyle w:val="ListParagraph"/>
        <w:numPr>
          <w:ilvl w:val="0"/>
          <w:numId w:val="1"/>
        </w:numPr>
        <w:tabs>
          <w:tab w:pos="839" w:val="left" w:leader="none"/>
          <w:tab w:pos="840" w:val="left" w:leader="none"/>
        </w:tabs>
        <w:spacing w:line="240" w:lineRule="auto" w:before="0" w:after="0"/>
        <w:ind w:left="839" w:right="115" w:hanging="360"/>
        <w:jc w:val="left"/>
        <w:rPr>
          <w:sz w:val="20"/>
        </w:rPr>
      </w:pPr>
      <w:r>
        <w:rPr>
          <w:sz w:val="20"/>
        </w:rPr>
        <w:t>Have hired a new Advancement Coordinator, who is re-imagining the volunteer program, seeing a ton of energy around corporations being more involved, doing more corporate and community events. Build out corporate sponsorship for AoH now that Workforce is five (5) years old, and we have had so much success with the programs. Acenture reached out to AoH for their community giving day and we partnered with the Hope Forward team, putting a customized program together to do a group volunteer</w:t>
      </w:r>
      <w:r>
        <w:rPr>
          <w:spacing w:val="-11"/>
          <w:sz w:val="20"/>
        </w:rPr>
        <w:t> </w:t>
      </w:r>
      <w:r>
        <w:rPr>
          <w:sz w:val="20"/>
        </w:rPr>
        <w:t>activity.</w:t>
      </w:r>
    </w:p>
    <w:p>
      <w:pPr>
        <w:pStyle w:val="ListParagraph"/>
        <w:numPr>
          <w:ilvl w:val="0"/>
          <w:numId w:val="1"/>
        </w:numPr>
        <w:tabs>
          <w:tab w:pos="839" w:val="left" w:leader="none"/>
          <w:tab w:pos="840" w:val="left" w:leader="none"/>
        </w:tabs>
        <w:spacing w:line="240" w:lineRule="auto" w:before="0" w:after="0"/>
        <w:ind w:left="839" w:right="623" w:hanging="360"/>
        <w:jc w:val="left"/>
        <w:rPr>
          <w:sz w:val="20"/>
        </w:rPr>
      </w:pPr>
      <w:r>
        <w:rPr>
          <w:sz w:val="20"/>
        </w:rPr>
        <w:t>AoH has been approached by a number of people to provide community service. DC Supreme Court, looking at engaging offenders to get the community service</w:t>
      </w:r>
      <w:r>
        <w:rPr>
          <w:spacing w:val="-10"/>
          <w:sz w:val="20"/>
        </w:rPr>
        <w:t> </w:t>
      </w:r>
      <w:r>
        <w:rPr>
          <w:sz w:val="20"/>
        </w:rPr>
        <w:t>hours.</w:t>
      </w:r>
    </w:p>
    <w:p>
      <w:pPr>
        <w:pStyle w:val="ListParagraph"/>
        <w:numPr>
          <w:ilvl w:val="0"/>
          <w:numId w:val="1"/>
        </w:numPr>
        <w:tabs>
          <w:tab w:pos="839" w:val="left" w:leader="none"/>
          <w:tab w:pos="840" w:val="left" w:leader="none"/>
        </w:tabs>
        <w:spacing w:line="240" w:lineRule="auto" w:before="0" w:after="0"/>
        <w:ind w:left="839" w:right="396" w:hanging="360"/>
        <w:jc w:val="left"/>
        <w:rPr>
          <w:sz w:val="20"/>
        </w:rPr>
      </w:pPr>
      <w:r>
        <w:rPr/>
        <w:pict>
          <v:shape style="position:absolute;margin-left:101.621002pt;margin-top:40.892178pt;width:367.75pt;height:388.5pt;mso-position-horizontal-relative:page;mso-position-vertical-relative:paragraph;z-index:-251771904" coordorigin="2032,818" coordsize="7355,7770" path="m4818,7654l4809,7566,4792,7476,4774,7410,4751,7343,4724,7275,4693,7205,4656,7134,4615,7062,4569,6988,4530,6930,4505,6895,4505,7594,4502,7671,4489,7745,4465,7816,4429,7885,4381,7953,4321,8019,4133,8207,2412,6486,2598,6301,2669,6237,2742,6187,2817,6152,2893,6132,2972,6123,3052,6125,3135,6136,3219,6158,3288,6183,3358,6213,3428,6249,3500,6291,3572,6339,3632,6383,3693,6430,3754,6480,3814,6532,3874,6588,3934,6646,3997,6710,4055,6772,4111,6833,4162,6893,4210,6952,4254,7009,4294,7065,4345,7143,4388,7218,4425,7291,4454,7362,4478,7432,4497,7515,4505,7594,4505,6895,4489,6872,4444,6813,4396,6752,4346,6692,4292,6630,4236,6568,4176,6505,4114,6442,4052,6381,3990,6323,3928,6268,3867,6216,3806,6167,3749,6123,3745,6120,3684,6077,3624,6037,3544,5988,3466,5945,3388,5907,3310,5874,3234,5847,3159,5825,3071,5807,2985,5797,2901,5796,2819,5803,2739,5818,2674,5837,2610,5864,2547,5899,2485,5941,2424,5990,2364,6046,2053,6357,2043,6370,2036,6387,2032,6406,2033,6428,2040,6454,2054,6482,2075,6512,2105,6544,4077,8516,4109,8545,4139,8567,4166,8580,4191,8586,4214,8588,4234,8585,4251,8578,4264,8568,4555,8277,4610,8218,4619,8207,4659,8157,4702,8095,4737,8033,4766,7969,4788,7904,4807,7823,4817,7740,4818,7654m6431,6384l6430,6374,6421,6357,6413,6347,6405,6338,6397,6331,6387,6323,6375,6314,6361,6303,6344,6292,6257,6237,5732,5925,5679,5893,5595,5843,5546,5815,5454,5765,5411,5743,5369,5724,5330,5707,5291,5692,5254,5679,5218,5669,5184,5662,5159,5657,5150,5655,5119,5652,5088,5651,5058,5653,5029,5657,5041,5609,5049,5561,5053,5513,5055,5464,5053,5414,5046,5364,5036,5314,5021,5262,5002,5211,4980,5159,4952,5106,4919,5052,4882,5000,4839,4946,4792,4891,4781,4880,4781,5479,4776,5520,4767,5560,4752,5600,4731,5640,4704,5678,4671,5714,4492,5893,3747,5148,3901,4994,3927,4968,3952,4946,3974,4927,3995,4911,4014,4898,4032,4886,4051,4876,4071,4869,4133,4852,4195,4847,4257,4855,4320,4876,4383,4907,4447,4949,4512,5000,4577,5060,4615,5100,4649,5141,4681,5182,4709,5225,4733,5268,4752,5310,4766,5353,4775,5395,4781,5437,4781,5479,4781,4880,4750,4847,4739,4836,4681,4781,4624,4731,4566,4686,4509,4646,4451,4612,4394,4584,4336,4560,4279,4541,4222,4528,4165,4520,4110,4519,4055,4522,4001,4531,3948,4546,3896,4567,3844,4593,3828,4604,3810,4617,3772,4644,3753,4661,3731,4681,3707,4703,3682,4728,3390,5020,3380,5033,3373,5050,3370,5069,3370,5091,3377,5117,3391,5145,3413,5175,3442,5207,5497,7263,5507,7270,5527,7278,5537,7278,5547,7274,5557,7272,5567,7268,5577,7263,5588,7258,5598,7250,5610,7241,5622,7230,5635,7218,5647,7204,5658,7192,5668,7180,5676,7170,5682,7159,5686,7149,5689,7139,5692,7130,5695,7120,5695,7110,5691,7100,5687,7090,5680,7080,4730,6130,4852,6008,4884,5980,4917,5958,4952,5941,4988,5930,5026,5925,5066,5925,5107,5928,5149,5936,5194,5949,5239,5964,5287,5984,5335,6007,5385,6034,5436,6062,5490,6093,5545,6126,6204,6528,6216,6535,6227,6540,6237,6544,6248,6549,6261,6551,6273,6549,6284,6547,6294,6544,6304,6539,6314,6532,6324,6524,6336,6514,6349,6503,6362,6491,6377,6475,6389,6461,6400,6448,6409,6436,6417,6426,6422,6416,6426,6406,6429,6396,6431,6384m7735,5091l7734,5081,7731,5070,7725,5059,7717,5048,7707,5036,7693,5025,7677,5014,7659,5001,7637,4986,7366,4813,6575,4313,6575,4626,6098,5104,5909,4813,5881,4770,5319,3899,5232,3765,5233,3764,6575,4626,6575,4313,5707,3764,5123,3393,5112,3386,5100,3380,5089,3375,5079,3372,5069,3370,5059,3370,5049,3372,5039,3374,5028,3378,5016,3384,5005,3391,4992,3400,4980,3411,4966,3424,4951,3439,4919,3470,4906,3484,4894,3497,4884,3508,4876,3520,4869,3531,4864,3542,4861,3553,4858,3563,4857,3573,4857,3582,4859,3592,4862,3602,4867,3612,4872,3623,4878,3634,5008,3837,5598,4770,5626,4813,6472,6148,6486,6170,6499,6188,6511,6204,6523,6217,6534,6228,6545,6236,6556,6242,6566,6245,6577,6247,6587,6245,6599,6241,6611,6235,6623,6226,6635,6215,6649,6202,6664,6188,6678,6174,6690,6160,6701,6147,6710,6136,6716,6126,6721,6116,6725,6106,6726,6095,6727,6084,6728,6074,6722,6062,6719,6052,6713,6040,6705,6028,6328,5448,6286,5384,6566,5104,6857,4813,7513,5233,7527,5241,7538,5246,7558,5253,7568,5254,7579,5250,7588,5248,7597,5244,7607,5238,7619,5230,7630,5221,7643,5210,7657,5196,7672,5180,7688,5164,7701,5149,7712,5136,7722,5124,7729,5113,7733,5102,7735,5091m8133,4682l8132,4672,8127,4661,8123,4651,8117,4643,7188,3713,7432,3469,7669,3232,7670,3225,7670,3214,7669,3205,7666,3194,7659,3181,7654,3171,7647,3160,7639,3148,7629,3135,7618,3123,7606,3109,7592,3095,7576,3079,7559,3062,7543,3046,7528,3033,7514,3021,7502,3011,7491,3003,7481,2997,7471,2993,7459,2987,7448,2985,7439,2984,7430,2986,7424,2988,6944,3469,6192,2717,6700,2209,6703,2203,6703,2192,6702,2183,6699,2172,6692,2158,6687,2149,6681,2138,6672,2126,6662,2113,6651,2100,6638,2086,6624,2071,6608,2055,6592,2039,6576,2025,6562,2011,6548,1999,6535,1989,6523,1980,6511,1973,6501,1967,6487,1960,6476,1957,6467,1956,6457,1957,6451,1959,5828,2582,5817,2596,5810,2612,5807,2631,5808,2653,5814,2679,5828,2707,5850,2737,5879,2770,7935,4825,7943,4831,7953,4835,7965,4840,7974,4841,7985,4837,7994,4835,8004,4831,8015,4826,8025,4820,8036,4812,8048,4803,8060,4792,8072,4780,8085,4767,8096,4754,8105,4743,8114,4732,8119,4721,8124,4711,8127,4702,8129,4693,8133,4682m9387,3427l9387,3418,9379,3398,9372,3388,7629,1645,7446,1463,7838,1071,7841,1064,7841,1054,7840,1044,7838,1033,7831,1020,7826,1010,7819,1000,7810,988,7800,976,7788,963,7775,949,7761,933,7745,917,7729,901,7714,887,7699,874,7685,861,7673,851,7661,842,7650,835,7639,828,7626,821,7615,819,7606,818,7595,818,7588,822,6622,1787,6619,1794,6620,1804,6620,1814,6623,1824,6630,1838,6636,1848,6644,1859,6653,1871,6663,1883,6675,1898,6688,1913,6702,1928,6718,1944,6734,1960,6750,1974,6764,1987,6778,1998,6790,2008,6801,2017,6812,2024,6835,2036,6845,2040,6856,2040,6865,2040,6867,2040,6872,2037,7264,1645,9189,3571,9199,3578,9209,3582,9219,3586,9228,3587,9239,3583,9249,3580,9258,3577,9269,3572,9280,3566,9290,3558,9302,3549,9314,3538,9327,3526,9339,3513,9350,3500,9360,3488,9368,3478,9373,3467,9378,3457,9381,3448,9383,3438,9387,3427e" filled="true" fillcolor="#c0c0c0" stroked="false">
            <v:path arrowok="t"/>
            <v:fill opacity="32896f" type="solid"/>
            <w10:wrap type="none"/>
          </v:shape>
        </w:pict>
      </w:r>
      <w:r>
        <w:rPr>
          <w:sz w:val="20"/>
        </w:rPr>
        <w:t>Learners are coming in at different levels then we had anticipated 80% are at levels 4 and 5. Need for evening Adjuncts for ELA (Tuesday and Thursday) Math (Monday and Wednesday), evening 6:00pm – 9:00pm.</w:t>
      </w:r>
    </w:p>
    <w:p>
      <w:pPr>
        <w:pStyle w:val="BodyText"/>
        <w:spacing w:before="8"/>
        <w:rPr>
          <w:sz w:val="19"/>
        </w:rPr>
      </w:pPr>
    </w:p>
    <w:p>
      <w:pPr>
        <w:pStyle w:val="BodyText"/>
        <w:ind w:left="119" w:right="500"/>
        <w:jc w:val="both"/>
      </w:pPr>
      <w:r>
        <w:rPr/>
        <w:t>Staff presented two renewal contracts for a board vote. Per PCSB and school policy, any contract over $25,000 requires a board vote.</w:t>
      </w:r>
    </w:p>
    <w:p>
      <w:pPr>
        <w:pStyle w:val="BodyText"/>
        <w:spacing w:before="2"/>
      </w:pPr>
    </w:p>
    <w:p>
      <w:pPr>
        <w:pStyle w:val="Heading3"/>
        <w:jc w:val="both"/>
        <w:rPr>
          <w:i/>
        </w:rPr>
      </w:pPr>
      <w:r>
        <w:rPr>
          <w:i/>
        </w:rPr>
        <w:t>The chair called for the motion to approve contracts for:</w:t>
      </w:r>
    </w:p>
    <w:p>
      <w:pPr>
        <w:spacing w:before="0"/>
        <w:ind w:left="119" w:right="6822" w:firstLine="0"/>
        <w:jc w:val="both"/>
        <w:rPr>
          <w:i/>
          <w:sz w:val="20"/>
        </w:rPr>
      </w:pPr>
      <w:r>
        <w:rPr>
          <w:i/>
          <w:sz w:val="20"/>
        </w:rPr>
        <w:t>TLS Security Company ($150K) </w:t>
      </w:r>
      <w:r>
        <w:rPr>
          <w:i/>
          <w:sz w:val="20"/>
        </w:rPr>
        <w:t>PMM cleaning Company ($175) Contracts approve unanimously.</w:t>
      </w:r>
    </w:p>
    <w:p>
      <w:pPr>
        <w:pStyle w:val="BodyText"/>
        <w:rPr>
          <w:i/>
        </w:rPr>
      </w:pPr>
    </w:p>
    <w:p>
      <w:pPr>
        <w:pStyle w:val="BodyText"/>
        <w:ind w:left="119" w:right="189"/>
      </w:pPr>
      <w:r>
        <w:rPr/>
        <w:t>Discussion of Foundation MOU, tracking Lecester’s time (15%) for the Foundation Board. The updated MOU is to ensure that the language in the MOU reflects an intentional separation of the School from the Foundation.</w:t>
      </w:r>
    </w:p>
    <w:p>
      <w:pPr>
        <w:pStyle w:val="BodyText"/>
        <w:spacing w:before="10"/>
        <w:rPr>
          <w:sz w:val="19"/>
        </w:rPr>
      </w:pPr>
    </w:p>
    <w:p>
      <w:pPr>
        <w:pStyle w:val="Heading3"/>
        <w:spacing w:line="228" w:lineRule="exact" w:before="1"/>
        <w:rPr>
          <w:i/>
        </w:rPr>
      </w:pPr>
      <w:r>
        <w:rPr>
          <w:i/>
        </w:rPr>
        <w:t>Chair asked for a Motion to approve the updated MOU between the school and the Foundation.</w:t>
      </w:r>
    </w:p>
    <w:p>
      <w:pPr>
        <w:spacing w:line="232" w:lineRule="auto" w:before="3"/>
        <w:ind w:left="119" w:right="7896" w:hanging="1"/>
        <w:jc w:val="left"/>
        <w:rPr>
          <w:i/>
          <w:sz w:val="20"/>
        </w:rPr>
      </w:pPr>
      <w:r>
        <w:rPr>
          <w:i/>
          <w:sz w:val="20"/>
        </w:rPr>
        <w:t>1</w:t>
      </w:r>
      <w:r>
        <w:rPr>
          <w:i/>
          <w:position w:val="7"/>
          <w:sz w:val="13"/>
        </w:rPr>
        <w:t>st </w:t>
      </w:r>
      <w:r>
        <w:rPr>
          <w:i/>
          <w:sz w:val="20"/>
        </w:rPr>
        <w:t>Patrina Clark </w:t>
      </w:r>
      <w:r>
        <w:rPr>
          <w:i/>
          <w:sz w:val="20"/>
        </w:rPr>
        <w:t>2</w:t>
      </w:r>
      <w:r>
        <w:rPr>
          <w:i/>
          <w:position w:val="7"/>
          <w:sz w:val="13"/>
        </w:rPr>
        <w:t>nd </w:t>
      </w:r>
      <w:r>
        <w:rPr>
          <w:i/>
          <w:sz w:val="20"/>
        </w:rPr>
        <w:t>LuAnn Sinclair</w:t>
      </w:r>
    </w:p>
    <w:p>
      <w:pPr>
        <w:spacing w:before="3"/>
        <w:ind w:left="119" w:right="0" w:firstLine="0"/>
        <w:jc w:val="left"/>
        <w:rPr>
          <w:i/>
          <w:sz w:val="20"/>
        </w:rPr>
      </w:pPr>
      <w:r>
        <w:rPr>
          <w:i/>
          <w:sz w:val="20"/>
        </w:rPr>
        <w:t>MOU approve unanimously</w:t>
      </w:r>
    </w:p>
    <w:p>
      <w:pPr>
        <w:pStyle w:val="BodyText"/>
        <w:spacing w:before="1"/>
        <w:rPr>
          <w:i/>
        </w:rPr>
      </w:pPr>
    </w:p>
    <w:p>
      <w:pPr>
        <w:spacing w:before="0"/>
        <w:ind w:left="119" w:right="6601" w:firstLine="0"/>
        <w:jc w:val="both"/>
        <w:rPr>
          <w:sz w:val="20"/>
        </w:rPr>
      </w:pPr>
      <w:r>
        <w:rPr>
          <w:b/>
          <w:sz w:val="20"/>
        </w:rPr>
        <w:t>Presentation by Stephen Marcus </w:t>
      </w:r>
      <w:r>
        <w:rPr>
          <w:sz w:val="20"/>
        </w:rPr>
        <w:t>Draft of revised Conflict of Interest New Code of Ethics</w:t>
      </w:r>
    </w:p>
    <w:p>
      <w:pPr>
        <w:pStyle w:val="BodyText"/>
        <w:spacing w:before="11"/>
        <w:rPr>
          <w:sz w:val="19"/>
        </w:rPr>
      </w:pPr>
    </w:p>
    <w:p>
      <w:pPr>
        <w:pStyle w:val="Heading2"/>
        <w:rPr>
          <w:u w:val="none"/>
        </w:rPr>
      </w:pPr>
      <w:r>
        <w:rPr>
          <w:u w:val="none"/>
        </w:rPr>
        <w:t>Brand Presentation by Do Big Things: Janani Screenivasan</w:t>
      </w:r>
    </w:p>
    <w:p>
      <w:pPr>
        <w:pStyle w:val="BodyText"/>
        <w:ind w:left="119"/>
      </w:pPr>
      <w:r>
        <w:rPr/>
        <w:t>New direction for Brand and Messaging. Board will</w:t>
      </w:r>
    </w:p>
    <w:p>
      <w:pPr>
        <w:pStyle w:val="BodyText"/>
        <w:rPr>
          <w:sz w:val="22"/>
        </w:rPr>
      </w:pPr>
    </w:p>
    <w:p>
      <w:pPr>
        <w:pStyle w:val="BodyText"/>
        <w:spacing w:before="11"/>
        <w:rPr>
          <w:sz w:val="17"/>
        </w:rPr>
      </w:pPr>
    </w:p>
    <w:p>
      <w:pPr>
        <w:pStyle w:val="Heading2"/>
        <w:jc w:val="both"/>
        <w:rPr>
          <w:u w:val="none"/>
        </w:rPr>
      </w:pPr>
      <w:r>
        <w:rPr>
          <w:u w:val="none"/>
        </w:rPr>
        <w:t>Committee Reports:</w:t>
      </w:r>
    </w:p>
    <w:p>
      <w:pPr>
        <w:pStyle w:val="BodyText"/>
        <w:rPr>
          <w:b/>
        </w:rPr>
      </w:pPr>
    </w:p>
    <w:p>
      <w:pPr>
        <w:spacing w:before="0"/>
        <w:ind w:left="120" w:right="0" w:firstLine="0"/>
        <w:jc w:val="both"/>
        <w:rPr>
          <w:b/>
          <w:sz w:val="20"/>
        </w:rPr>
      </w:pPr>
      <w:r>
        <w:rPr>
          <w:b/>
          <w:sz w:val="20"/>
          <w:u w:val="single"/>
        </w:rPr>
        <w:t>Finance</w:t>
      </w:r>
      <w:r>
        <w:rPr>
          <w:b/>
          <w:spacing w:val="-5"/>
          <w:sz w:val="20"/>
          <w:u w:val="single"/>
        </w:rPr>
        <w:t> </w:t>
      </w:r>
      <w:r>
        <w:rPr>
          <w:b/>
          <w:sz w:val="20"/>
          <w:u w:val="single"/>
        </w:rPr>
        <w:t>–</w:t>
      </w:r>
    </w:p>
    <w:p>
      <w:pPr>
        <w:pStyle w:val="BodyText"/>
        <w:ind w:left="120"/>
        <w:jc w:val="both"/>
      </w:pPr>
      <w:r>
        <w:rPr/>
        <w:t>No</w:t>
      </w:r>
      <w:r>
        <w:rPr>
          <w:spacing w:val="-2"/>
        </w:rPr>
        <w:t> </w:t>
      </w:r>
      <w:r>
        <w:rPr/>
        <w:t>Report</w:t>
      </w:r>
    </w:p>
    <w:p>
      <w:pPr>
        <w:pStyle w:val="BodyText"/>
        <w:spacing w:before="10"/>
        <w:rPr>
          <w:sz w:val="19"/>
        </w:rPr>
      </w:pPr>
    </w:p>
    <w:p>
      <w:pPr>
        <w:pStyle w:val="Heading2"/>
        <w:spacing w:line="229" w:lineRule="exact"/>
        <w:ind w:left="120"/>
        <w:rPr>
          <w:u w:val="none"/>
        </w:rPr>
      </w:pPr>
      <w:r>
        <w:rPr>
          <w:u w:val="single"/>
        </w:rPr>
        <w:t>Development –Madi Ford, Chair</w:t>
      </w:r>
    </w:p>
    <w:p>
      <w:pPr>
        <w:spacing w:line="252" w:lineRule="exact" w:before="0"/>
        <w:ind w:left="120" w:right="0" w:firstLine="0"/>
        <w:jc w:val="left"/>
        <w:rPr>
          <w:sz w:val="22"/>
        </w:rPr>
      </w:pPr>
      <w:r>
        <w:rPr>
          <w:sz w:val="22"/>
        </w:rPr>
        <w:t>No report</w:t>
      </w:r>
    </w:p>
    <w:p>
      <w:pPr>
        <w:pStyle w:val="BodyText"/>
        <w:rPr>
          <w:sz w:val="24"/>
        </w:rPr>
      </w:pPr>
    </w:p>
    <w:p>
      <w:pPr>
        <w:pStyle w:val="BodyText"/>
        <w:spacing w:before="2"/>
      </w:pPr>
    </w:p>
    <w:p>
      <w:pPr>
        <w:spacing w:line="252" w:lineRule="exact" w:before="0"/>
        <w:ind w:left="120" w:right="0" w:firstLine="0"/>
        <w:jc w:val="left"/>
        <w:rPr>
          <w:b/>
          <w:sz w:val="22"/>
        </w:rPr>
      </w:pPr>
      <w:r>
        <w:rPr>
          <w:b/>
          <w:sz w:val="22"/>
          <w:u w:val="thick"/>
        </w:rPr>
        <w:t>Governance – Tamara Wilds Lawson, Chair</w:t>
      </w:r>
    </w:p>
    <w:p>
      <w:pPr>
        <w:pStyle w:val="Heading1"/>
      </w:pPr>
      <w:r>
        <w:rPr/>
        <w:t>No report</w:t>
      </w:r>
    </w:p>
    <w:p>
      <w:pPr>
        <w:pStyle w:val="BodyText"/>
        <w:rPr>
          <w:sz w:val="22"/>
        </w:rPr>
      </w:pPr>
    </w:p>
    <w:p>
      <w:pPr>
        <w:spacing w:before="1"/>
        <w:ind w:left="120" w:right="0" w:firstLine="0"/>
        <w:jc w:val="both"/>
        <w:rPr>
          <w:i/>
          <w:sz w:val="22"/>
        </w:rPr>
      </w:pPr>
      <w:r>
        <w:rPr>
          <w:i/>
          <w:sz w:val="22"/>
        </w:rPr>
        <w:t>Meeting adjourned at 6:04pm.</w:t>
      </w:r>
    </w:p>
    <w:sectPr>
      <w:pgSz w:w="12240" w:h="15840"/>
      <w:pgMar w:top="94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9" w:hanging="360"/>
      </w:pPr>
      <w:rPr>
        <w:rFonts w:hint="default" w:ascii="Symbol" w:hAnsi="Symbol" w:eastAsia="Symbol" w:cs="Symbol"/>
        <w:w w:val="99"/>
        <w:sz w:val="20"/>
        <w:szCs w:val="20"/>
        <w:lang w:val="en-us" w:eastAsia="en-us" w:bidi="en-us"/>
      </w:rPr>
    </w:lvl>
    <w:lvl w:ilvl="1">
      <w:start w:val="0"/>
      <w:numFmt w:val="bullet"/>
      <w:lvlText w:val="•"/>
      <w:lvlJc w:val="left"/>
      <w:pPr>
        <w:ind w:left="1712" w:hanging="360"/>
      </w:pPr>
      <w:rPr>
        <w:rFonts w:hint="default"/>
        <w:lang w:val="en-us" w:eastAsia="en-us" w:bidi="en-us"/>
      </w:rPr>
    </w:lvl>
    <w:lvl w:ilvl="2">
      <w:start w:val="0"/>
      <w:numFmt w:val="bullet"/>
      <w:lvlText w:val="•"/>
      <w:lvlJc w:val="left"/>
      <w:pPr>
        <w:ind w:left="2584" w:hanging="360"/>
      </w:pPr>
      <w:rPr>
        <w:rFonts w:hint="default"/>
        <w:lang w:val="en-us" w:eastAsia="en-us" w:bidi="en-us"/>
      </w:rPr>
    </w:lvl>
    <w:lvl w:ilvl="3">
      <w:start w:val="0"/>
      <w:numFmt w:val="bullet"/>
      <w:lvlText w:val="•"/>
      <w:lvlJc w:val="left"/>
      <w:pPr>
        <w:ind w:left="3456" w:hanging="360"/>
      </w:pPr>
      <w:rPr>
        <w:rFonts w:hint="default"/>
        <w:lang w:val="en-us" w:eastAsia="en-us" w:bidi="en-us"/>
      </w:rPr>
    </w:lvl>
    <w:lvl w:ilvl="4">
      <w:start w:val="0"/>
      <w:numFmt w:val="bullet"/>
      <w:lvlText w:val="•"/>
      <w:lvlJc w:val="left"/>
      <w:pPr>
        <w:ind w:left="4328"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2" w:hanging="360"/>
      </w:pPr>
      <w:rPr>
        <w:rFonts w:hint="default"/>
        <w:lang w:val="en-us" w:eastAsia="en-us" w:bidi="en-us"/>
      </w:rPr>
    </w:lvl>
    <w:lvl w:ilvl="7">
      <w:start w:val="0"/>
      <w:numFmt w:val="bullet"/>
      <w:lvlText w:val="•"/>
      <w:lvlJc w:val="left"/>
      <w:pPr>
        <w:ind w:left="6944" w:hanging="360"/>
      </w:pPr>
      <w:rPr>
        <w:rFonts w:hint="default"/>
        <w:lang w:val="en-us" w:eastAsia="en-us" w:bidi="en-us"/>
      </w:rPr>
    </w:lvl>
    <w:lvl w:ilvl="8">
      <w:start w:val="0"/>
      <w:numFmt w:val="bullet"/>
      <w:lvlText w:val="•"/>
      <w:lvlJc w:val="left"/>
      <w:pPr>
        <w:ind w:left="781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line="252" w:lineRule="exact"/>
      <w:ind w:left="120"/>
      <w:outlineLvl w:val="1"/>
    </w:pPr>
    <w:rPr>
      <w:rFonts w:ascii="Times New Roman" w:hAnsi="Times New Roman" w:eastAsia="Times New Roman" w:cs="Times New Roman"/>
      <w:sz w:val="22"/>
      <w:szCs w:val="22"/>
      <w:lang w:val="en-us" w:eastAsia="en-us" w:bidi="en-us"/>
    </w:rPr>
  </w:style>
  <w:style w:styleId="Heading2" w:type="paragraph">
    <w:name w:val="Heading 2"/>
    <w:basedOn w:val="Normal"/>
    <w:uiPriority w:val="1"/>
    <w:qFormat/>
    <w:pPr>
      <w:ind w:left="119"/>
      <w:outlineLvl w:val="2"/>
    </w:pPr>
    <w:rPr>
      <w:rFonts w:ascii="Times New Roman" w:hAnsi="Times New Roman" w:eastAsia="Times New Roman" w:cs="Times New Roman"/>
      <w:b/>
      <w:bCs/>
      <w:sz w:val="20"/>
      <w:szCs w:val="20"/>
      <w:u w:val="single" w:color="000000"/>
      <w:lang w:val="en-us" w:eastAsia="en-us" w:bidi="en-us"/>
    </w:rPr>
  </w:style>
  <w:style w:styleId="Heading3" w:type="paragraph">
    <w:name w:val="Heading 3"/>
    <w:basedOn w:val="Normal"/>
    <w:uiPriority w:val="1"/>
    <w:qFormat/>
    <w:pPr>
      <w:ind w:left="119"/>
      <w:outlineLvl w:val="3"/>
    </w:pPr>
    <w:rPr>
      <w:rFonts w:ascii="Times New Roman" w:hAnsi="Times New Roman" w:eastAsia="Times New Roman" w:cs="Times New Roman"/>
      <w:b/>
      <w:bCs/>
      <w:i/>
      <w:sz w:val="20"/>
      <w:szCs w:val="20"/>
      <w:lang w:val="en-us" w:eastAsia="en-us" w:bidi="en-us"/>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Wilds Lawson</dc:creator>
  <dcterms:created xsi:type="dcterms:W3CDTF">2024-05-02T17:53:12Z</dcterms:created>
  <dcterms:modified xsi:type="dcterms:W3CDTF">2024-05-02T17:53:12Z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20 for Word</vt:lpwstr>
  </property>
  <property fmtid="{D5CDD505-2E9C-101B-9397-08002B2CF9AE}" pid="4" name="LastSaved">
    <vt:filetime>2024-05-02T00:00:00Z</vt:filetime>
  </property>
</Properties>
</file>